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36B6" w:rsidRDefault="001836B6" w:rsidP="001836B6">
      <w:pPr>
        <w:spacing w:after="0"/>
        <w:ind w:left="360" w:hanging="360"/>
        <w:jc w:val="center"/>
        <w:rPr>
          <w:rFonts w:cs="Times New Roman"/>
          <w:b/>
        </w:rPr>
      </w:pPr>
      <w:r w:rsidRPr="000D1432">
        <w:rPr>
          <w:rFonts w:cs="Times New Roman"/>
          <w:b/>
        </w:rPr>
        <w:t>Hazards and Natural Capital</w:t>
      </w:r>
      <w:r>
        <w:rPr>
          <w:rFonts w:cs="Times New Roman"/>
          <w:b/>
        </w:rPr>
        <w:t xml:space="preserve"> (HANC)</w:t>
      </w:r>
      <w:r w:rsidRPr="000D1432">
        <w:rPr>
          <w:rFonts w:cs="Times New Roman"/>
          <w:b/>
        </w:rPr>
        <w:t xml:space="preserve"> Interagency Working Group </w:t>
      </w:r>
    </w:p>
    <w:p w:rsidR="001836B6" w:rsidRDefault="001836B6" w:rsidP="001836B6">
      <w:pPr>
        <w:spacing w:after="0"/>
        <w:ind w:left="360" w:hanging="360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Meeting Notes – </w:t>
      </w:r>
      <w:r w:rsidR="00517EB9">
        <w:rPr>
          <w:rFonts w:cs="Times New Roman"/>
          <w:b/>
        </w:rPr>
        <w:t>December 5</w:t>
      </w:r>
      <w:r>
        <w:rPr>
          <w:rFonts w:cs="Times New Roman"/>
          <w:b/>
        </w:rPr>
        <w:t>, 2023</w:t>
      </w:r>
    </w:p>
    <w:p w:rsidR="001836B6" w:rsidRDefault="001836B6" w:rsidP="007D145C">
      <w:pPr>
        <w:rPr>
          <w:rFonts w:cs="Times New Roman"/>
          <w:szCs w:val="24"/>
          <w:u w:val="single"/>
        </w:rPr>
      </w:pPr>
    </w:p>
    <w:p w:rsidR="007D145C" w:rsidRDefault="007D145C" w:rsidP="007D145C">
      <w:pPr>
        <w:rPr>
          <w:rFonts w:cs="Times New Roman"/>
          <w:szCs w:val="24"/>
        </w:rPr>
      </w:pPr>
      <w:r w:rsidRPr="009462BE">
        <w:rPr>
          <w:rFonts w:cs="Times New Roman"/>
          <w:szCs w:val="24"/>
          <w:u w:val="single"/>
        </w:rPr>
        <w:t>Present</w:t>
      </w:r>
      <w:r w:rsidRPr="00F562B2">
        <w:rPr>
          <w:rFonts w:cs="Times New Roman"/>
          <w:szCs w:val="24"/>
        </w:rPr>
        <w:t>:</w:t>
      </w:r>
      <w:r w:rsidRPr="009462BE">
        <w:rPr>
          <w:rFonts w:cs="Times New Roman"/>
          <w:szCs w:val="24"/>
        </w:rPr>
        <w:t xml:space="preserve"> </w:t>
      </w:r>
      <w:r w:rsidRPr="0062334D">
        <w:rPr>
          <w:rFonts w:cs="Times New Roman"/>
          <w:szCs w:val="24"/>
          <w:highlight w:val="yellow"/>
        </w:rPr>
        <w:t>highlighted</w:t>
      </w:r>
      <w:r>
        <w:rPr>
          <w:rFonts w:cs="Times New Roman"/>
          <w:szCs w:val="24"/>
        </w:rPr>
        <w:t xml:space="preserve"> = in attendance</w:t>
      </w:r>
    </w:p>
    <w:p w:rsidR="007D145C" w:rsidRDefault="007D145C" w:rsidP="007D145C">
      <w:pPr>
        <w:rPr>
          <w:b/>
          <w:bCs/>
        </w:rPr>
      </w:pPr>
      <w:r>
        <w:rPr>
          <w:b/>
          <w:bCs/>
        </w:rPr>
        <w:t>HANC IWG Roster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7D145C" w:rsidTr="00F256DF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Agency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Name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Agency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Name</w:t>
            </w:r>
          </w:p>
        </w:tc>
      </w:tr>
      <w:tr w:rsidR="007D145C" w:rsidTr="00F256DF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BEA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Pr="00517EB9" w:rsidRDefault="007D145C" w:rsidP="00F256DF">
            <w:pPr>
              <w:rPr>
                <w:b/>
                <w:bCs/>
              </w:rPr>
            </w:pPr>
            <w:r w:rsidRPr="00517EB9">
              <w:rPr>
                <w:rFonts w:ascii="Calibri" w:eastAsia="Times New Roman" w:hAnsi="Calibri" w:cs="Calibri"/>
                <w:color w:val="000000"/>
              </w:rPr>
              <w:t>Matthew Chambers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Pr="00517EB9" w:rsidRDefault="007D145C" w:rsidP="00F256DF">
            <w:pPr>
              <w:rPr>
                <w:b/>
                <w:bCs/>
              </w:rPr>
            </w:pPr>
            <w:r w:rsidRPr="00517EB9">
              <w:rPr>
                <w:rFonts w:ascii="Calibri" w:eastAsia="Times New Roman" w:hAnsi="Calibri" w:cs="Calibri"/>
                <w:color w:val="000000"/>
              </w:rPr>
              <w:t>NOAA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Pr="00517EB9" w:rsidRDefault="007D145C" w:rsidP="00F256DF">
            <w:pPr>
              <w:rPr>
                <w:b/>
                <w:bCs/>
              </w:rPr>
            </w:pPr>
            <w:r w:rsidRPr="00D33B9C">
              <w:rPr>
                <w:rFonts w:ascii="Calibri" w:eastAsia="Times New Roman" w:hAnsi="Calibri" w:cs="Calibri"/>
                <w:color w:val="000000"/>
                <w:highlight w:val="yellow"/>
              </w:rPr>
              <w:t>Adam Smith</w:t>
            </w:r>
          </w:p>
        </w:tc>
      </w:tr>
      <w:tr w:rsidR="007D145C" w:rsidTr="00F256DF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Census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Pr="00517EB9" w:rsidRDefault="007D145C" w:rsidP="00F256DF">
            <w:pPr>
              <w:rPr>
                <w:b/>
                <w:bCs/>
              </w:rPr>
            </w:pPr>
            <w:r w:rsidRPr="00D33B9C"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John </w:t>
            </w:r>
            <w:proofErr w:type="spellStart"/>
            <w:r w:rsidRPr="00D33B9C">
              <w:rPr>
                <w:rFonts w:ascii="Calibri" w:eastAsia="Times New Roman" w:hAnsi="Calibri" w:cs="Calibri"/>
                <w:color w:val="000000"/>
                <w:highlight w:val="yellow"/>
              </w:rPr>
              <w:t>Voorheis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Pr="00517EB9" w:rsidRDefault="007D145C" w:rsidP="00F256DF">
            <w:pPr>
              <w:rPr>
                <w:b/>
                <w:bCs/>
              </w:rPr>
            </w:pPr>
            <w:r w:rsidRPr="00517EB9">
              <w:rPr>
                <w:rFonts w:ascii="Calibri" w:eastAsia="Times New Roman" w:hAnsi="Calibri" w:cs="Calibri"/>
                <w:color w:val="000000"/>
              </w:rPr>
              <w:t>OSTP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Pr="00517EB9" w:rsidRDefault="007D145C" w:rsidP="00F256DF">
            <w:pPr>
              <w:rPr>
                <w:b/>
                <w:bCs/>
              </w:rPr>
            </w:pPr>
            <w:r w:rsidRPr="00D33B9C">
              <w:rPr>
                <w:rFonts w:ascii="Calibri" w:eastAsia="Times New Roman" w:hAnsi="Calibri" w:cs="Calibri"/>
                <w:color w:val="000000"/>
                <w:highlight w:val="yellow"/>
              </w:rPr>
              <w:t>Kris Ludwig*</w:t>
            </w:r>
          </w:p>
        </w:tc>
      </w:tr>
      <w:tr w:rsidR="007D145C" w:rsidTr="00F256DF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Census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Pr="00517EB9" w:rsidRDefault="007D145C" w:rsidP="00F256DF">
            <w:pPr>
              <w:rPr>
                <w:b/>
                <w:bCs/>
              </w:rPr>
            </w:pPr>
            <w:r w:rsidRPr="00517EB9">
              <w:rPr>
                <w:rFonts w:ascii="Calibri" w:eastAsia="Times New Roman" w:hAnsi="Calibri" w:cs="Calibri"/>
                <w:color w:val="000000"/>
              </w:rPr>
              <w:t>Chip Walker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Pr="00517EB9" w:rsidRDefault="007D145C" w:rsidP="00F256DF">
            <w:pPr>
              <w:rPr>
                <w:b/>
                <w:bCs/>
              </w:rPr>
            </w:pPr>
            <w:r w:rsidRPr="00517EB9">
              <w:rPr>
                <w:rFonts w:ascii="Calibri" w:eastAsia="Times New Roman" w:hAnsi="Calibri" w:cs="Calibri"/>
                <w:color w:val="000000"/>
              </w:rPr>
              <w:t>Treasury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Pr="00517EB9" w:rsidRDefault="007D145C" w:rsidP="00F256DF">
            <w:pPr>
              <w:rPr>
                <w:b/>
                <w:bCs/>
              </w:rPr>
            </w:pPr>
            <w:r w:rsidRPr="00D33B9C">
              <w:rPr>
                <w:rFonts w:ascii="Calibri" w:eastAsia="Times New Roman" w:hAnsi="Calibri" w:cs="Calibri"/>
                <w:color w:val="000000"/>
                <w:highlight w:val="yellow"/>
              </w:rPr>
              <w:t>Andrew Martinez</w:t>
            </w:r>
          </w:p>
        </w:tc>
      </w:tr>
      <w:tr w:rsidR="007D145C" w:rsidTr="00F256DF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EPA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Pr="00517EB9" w:rsidRDefault="007D145C" w:rsidP="00F256DF">
            <w:pPr>
              <w:rPr>
                <w:b/>
                <w:bCs/>
              </w:rPr>
            </w:pPr>
            <w:r w:rsidRPr="00517EB9">
              <w:rPr>
                <w:rFonts w:ascii="Calibri" w:eastAsia="Times New Roman" w:hAnsi="Calibri" w:cs="Calibri"/>
                <w:color w:val="000000"/>
              </w:rPr>
              <w:t>Marc Russell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Pr="00517EB9" w:rsidRDefault="007D145C" w:rsidP="00F256DF">
            <w:pPr>
              <w:rPr>
                <w:b/>
                <w:bCs/>
              </w:rPr>
            </w:pPr>
            <w:r w:rsidRPr="00517EB9">
              <w:rPr>
                <w:rFonts w:ascii="Calibri" w:eastAsia="Times New Roman" w:hAnsi="Calibri" w:cs="Calibri"/>
                <w:color w:val="000000"/>
              </w:rPr>
              <w:t>USACE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Pr="00517EB9" w:rsidRDefault="007D145C" w:rsidP="00F256DF">
            <w:pPr>
              <w:rPr>
                <w:b/>
                <w:bCs/>
              </w:rPr>
            </w:pPr>
            <w:r w:rsidRPr="00517EB9">
              <w:rPr>
                <w:rFonts w:ascii="Calibri" w:eastAsia="Times New Roman" w:hAnsi="Calibri" w:cs="Calibri"/>
                <w:color w:val="000000"/>
              </w:rPr>
              <w:t>Emma Ross</w:t>
            </w:r>
          </w:p>
        </w:tc>
      </w:tr>
      <w:tr w:rsidR="007D145C" w:rsidTr="00F256DF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DOI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Pr="00517EB9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8B3BA5">
              <w:rPr>
                <w:rFonts w:ascii="Calibri" w:eastAsia="Times New Roman" w:hAnsi="Calibri" w:cs="Calibri"/>
                <w:color w:val="000000"/>
                <w:highlight w:val="yellow"/>
              </w:rPr>
              <w:t>Christian Crowley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Pr="00517EB9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517EB9">
              <w:rPr>
                <w:rFonts w:ascii="Calibri" w:eastAsia="Times New Roman" w:hAnsi="Calibri" w:cs="Calibri"/>
                <w:color w:val="000000"/>
              </w:rPr>
              <w:t>USDA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Pr="00517EB9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D33B9C">
              <w:rPr>
                <w:rFonts w:ascii="Calibri" w:eastAsia="Times New Roman" w:hAnsi="Calibri" w:cs="Calibri"/>
                <w:color w:val="000000"/>
                <w:highlight w:val="yellow"/>
              </w:rPr>
              <w:t>Laura Paul</w:t>
            </w:r>
          </w:p>
        </w:tc>
      </w:tr>
      <w:tr w:rsidR="007D145C" w:rsidTr="00F256DF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Federal Reserve Bank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Pr="00517EB9" w:rsidRDefault="007D145C" w:rsidP="00F256DF">
            <w:pPr>
              <w:rPr>
                <w:b/>
                <w:bCs/>
              </w:rPr>
            </w:pPr>
            <w:r w:rsidRPr="006200F1">
              <w:rPr>
                <w:rFonts w:ascii="Calibri" w:eastAsia="Times New Roman" w:hAnsi="Calibri" w:cs="Calibri"/>
                <w:color w:val="000000"/>
                <w:highlight w:val="yellow"/>
              </w:rPr>
              <w:t>Leonard Nakamura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Pr="00517EB9" w:rsidRDefault="007D145C" w:rsidP="00F256DF">
            <w:pPr>
              <w:rPr>
                <w:b/>
                <w:bCs/>
              </w:rPr>
            </w:pPr>
            <w:r w:rsidRPr="00517EB9">
              <w:rPr>
                <w:rFonts w:ascii="Calibri" w:eastAsia="Times New Roman" w:hAnsi="Calibri" w:cs="Calibri"/>
                <w:color w:val="000000"/>
              </w:rPr>
              <w:t>USFS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Pr="002F785C" w:rsidRDefault="007D145C" w:rsidP="00F256DF">
            <w:pPr>
              <w:rPr>
                <w:b/>
                <w:bCs/>
                <w:highlight w:val="yellow"/>
              </w:rPr>
            </w:pPr>
            <w:r w:rsidRPr="002F785C">
              <w:rPr>
                <w:rFonts w:ascii="Calibri" w:eastAsia="Times New Roman" w:hAnsi="Calibri" w:cs="Calibri"/>
                <w:color w:val="000000"/>
                <w:highlight w:val="yellow"/>
              </w:rPr>
              <w:t>Tom Brandeis</w:t>
            </w:r>
          </w:p>
        </w:tc>
      </w:tr>
      <w:tr w:rsidR="007D145C" w:rsidTr="00F256DF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FEMA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Pr="00517EB9" w:rsidRDefault="007D145C" w:rsidP="00F256DF">
            <w:pPr>
              <w:rPr>
                <w:b/>
                <w:bCs/>
              </w:rPr>
            </w:pPr>
            <w:proofErr w:type="spellStart"/>
            <w:r w:rsidRPr="00517EB9">
              <w:rPr>
                <w:rFonts w:ascii="Calibri" w:eastAsia="Times New Roman" w:hAnsi="Calibri" w:cs="Calibri"/>
                <w:color w:val="000000"/>
              </w:rPr>
              <w:t>Dayra</w:t>
            </w:r>
            <w:proofErr w:type="spellEnd"/>
            <w:r w:rsidRPr="00517EB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517EB9">
              <w:rPr>
                <w:rFonts w:ascii="Calibri" w:eastAsia="Times New Roman" w:hAnsi="Calibri" w:cs="Calibri"/>
                <w:color w:val="000000"/>
              </w:rPr>
              <w:t>Carvaja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Pr="00517EB9" w:rsidRDefault="007D145C" w:rsidP="00F256DF">
            <w:pPr>
              <w:rPr>
                <w:b/>
                <w:bCs/>
              </w:rPr>
            </w:pPr>
            <w:r w:rsidRPr="00517EB9">
              <w:rPr>
                <w:rFonts w:ascii="Calibri" w:eastAsia="Times New Roman" w:hAnsi="Calibri" w:cs="Calibri"/>
                <w:color w:val="000000"/>
              </w:rPr>
              <w:t>USFS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Pr="00517EB9" w:rsidRDefault="007D145C" w:rsidP="00F256DF">
            <w:pPr>
              <w:rPr>
                <w:b/>
                <w:bCs/>
              </w:rPr>
            </w:pPr>
            <w:r w:rsidRPr="00517EB9">
              <w:rPr>
                <w:rFonts w:ascii="Calibri" w:eastAsia="Times New Roman" w:hAnsi="Calibri" w:cs="Calibri"/>
                <w:color w:val="000000"/>
              </w:rPr>
              <w:t xml:space="preserve">Travis </w:t>
            </w:r>
            <w:proofErr w:type="spellStart"/>
            <w:r w:rsidRPr="00517EB9">
              <w:rPr>
                <w:rFonts w:ascii="Calibri" w:eastAsia="Times New Roman" w:hAnsi="Calibri" w:cs="Calibri"/>
                <w:color w:val="000000"/>
              </w:rPr>
              <w:t>Warziniack</w:t>
            </w:r>
            <w:proofErr w:type="spellEnd"/>
          </w:p>
        </w:tc>
      </w:tr>
      <w:tr w:rsidR="007D145C" w:rsidTr="00F256DF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HHS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Pr="00517EB9" w:rsidRDefault="007D145C" w:rsidP="00F256DF">
            <w:pPr>
              <w:rPr>
                <w:b/>
                <w:bCs/>
              </w:rPr>
            </w:pPr>
            <w:r w:rsidRPr="00D33B9C"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Daniel </w:t>
            </w:r>
            <w:proofErr w:type="spellStart"/>
            <w:r w:rsidRPr="00D33B9C">
              <w:rPr>
                <w:rFonts w:ascii="Calibri" w:eastAsia="Times New Roman" w:hAnsi="Calibri" w:cs="Calibri"/>
                <w:color w:val="000000"/>
                <w:highlight w:val="yellow"/>
              </w:rPr>
              <w:t>Dodgen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Pr="00517EB9" w:rsidRDefault="007D145C" w:rsidP="00F256DF">
            <w:pPr>
              <w:rPr>
                <w:b/>
                <w:bCs/>
              </w:rPr>
            </w:pPr>
            <w:r w:rsidRPr="00517EB9">
              <w:rPr>
                <w:rFonts w:ascii="Calibri" w:eastAsia="Times New Roman" w:hAnsi="Calibri" w:cs="Calibri"/>
                <w:color w:val="000000"/>
              </w:rPr>
              <w:t>USGS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Pr="00517EB9" w:rsidRDefault="007D145C" w:rsidP="00F256DF">
            <w:pPr>
              <w:rPr>
                <w:b/>
                <w:bCs/>
              </w:rPr>
            </w:pPr>
            <w:r w:rsidRPr="00D33B9C"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Ken </w:t>
            </w:r>
            <w:proofErr w:type="spellStart"/>
            <w:r w:rsidRPr="00D33B9C">
              <w:rPr>
                <w:rFonts w:ascii="Calibri" w:eastAsia="Times New Roman" w:hAnsi="Calibri" w:cs="Calibri"/>
                <w:color w:val="000000"/>
                <w:highlight w:val="yellow"/>
              </w:rPr>
              <w:t>Bagstad</w:t>
            </w:r>
            <w:proofErr w:type="spellEnd"/>
            <w:r w:rsidRPr="00D33B9C">
              <w:rPr>
                <w:rFonts w:ascii="Calibri" w:eastAsia="Times New Roman" w:hAnsi="Calibri" w:cs="Calibri"/>
                <w:color w:val="000000"/>
                <w:highlight w:val="yellow"/>
              </w:rPr>
              <w:t>*</w:t>
            </w:r>
          </w:p>
        </w:tc>
      </w:tr>
      <w:tr w:rsidR="007D145C" w:rsidTr="00F256DF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r>
              <w:t>NOAA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Pr="00517EB9" w:rsidRDefault="007D145C" w:rsidP="00F256DF">
            <w:r w:rsidRPr="00D33B9C">
              <w:rPr>
                <w:highlight w:val="yellow"/>
              </w:rPr>
              <w:t>George Gardner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Pr="00517EB9" w:rsidRDefault="007D145C" w:rsidP="00F256DF">
            <w:pPr>
              <w:rPr>
                <w:b/>
                <w:bCs/>
              </w:rPr>
            </w:pPr>
            <w:r w:rsidRPr="00517EB9">
              <w:rPr>
                <w:rFonts w:ascii="Calibri" w:eastAsia="Times New Roman" w:hAnsi="Calibri" w:cs="Calibri"/>
                <w:color w:val="000000"/>
              </w:rPr>
              <w:t>USGS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Pr="00517EB9" w:rsidRDefault="007D145C" w:rsidP="00F256DF">
            <w:pPr>
              <w:rPr>
                <w:b/>
                <w:bCs/>
              </w:rPr>
            </w:pPr>
            <w:r w:rsidRPr="002F785C"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Alice </w:t>
            </w:r>
            <w:proofErr w:type="spellStart"/>
            <w:r w:rsidRPr="002F785C">
              <w:rPr>
                <w:rFonts w:ascii="Calibri" w:eastAsia="Times New Roman" w:hAnsi="Calibri" w:cs="Calibri"/>
                <w:color w:val="000000"/>
                <w:highlight w:val="yellow"/>
              </w:rPr>
              <w:t>Pennaz</w:t>
            </w:r>
            <w:proofErr w:type="spellEnd"/>
          </w:p>
        </w:tc>
      </w:tr>
      <w:tr w:rsidR="007D145C" w:rsidTr="00F256DF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NOAA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Pr="00517EB9" w:rsidRDefault="007D145C" w:rsidP="00F256DF">
            <w:pPr>
              <w:rPr>
                <w:b/>
                <w:bCs/>
              </w:rPr>
            </w:pPr>
            <w:r w:rsidRPr="00D33B9C">
              <w:rPr>
                <w:rFonts w:ascii="Calibri" w:eastAsia="Times New Roman" w:hAnsi="Calibri" w:cs="Calibri"/>
                <w:color w:val="000000"/>
                <w:highlight w:val="yellow"/>
              </w:rPr>
              <w:t>Monica Grasso*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Pr="00517EB9" w:rsidRDefault="007D145C" w:rsidP="00F256DF">
            <w:pPr>
              <w:rPr>
                <w:b/>
                <w:bCs/>
              </w:rPr>
            </w:pPr>
            <w:r w:rsidRPr="00517EB9">
              <w:rPr>
                <w:rFonts w:ascii="Calibri" w:eastAsia="Times New Roman" w:hAnsi="Calibri" w:cs="Calibri"/>
                <w:color w:val="000000"/>
              </w:rPr>
              <w:t>USGS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Pr="00D33B9C" w:rsidRDefault="007D145C" w:rsidP="00F256DF">
            <w:pPr>
              <w:rPr>
                <w:b/>
                <w:bCs/>
                <w:highlight w:val="yellow"/>
              </w:rPr>
            </w:pPr>
            <w:r w:rsidRPr="00D33B9C">
              <w:rPr>
                <w:rFonts w:ascii="Calibri" w:eastAsia="Times New Roman" w:hAnsi="Calibri" w:cs="Calibri"/>
                <w:color w:val="000000"/>
                <w:highlight w:val="yellow"/>
              </w:rPr>
              <w:t>Aleeza Wilkins</w:t>
            </w:r>
          </w:p>
        </w:tc>
      </w:tr>
      <w:tr w:rsidR="007D145C" w:rsidTr="00F256DF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145C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BEA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145C" w:rsidRPr="00517EB9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517EB9">
              <w:rPr>
                <w:rFonts w:ascii="Calibri" w:eastAsia="Times New Roman" w:hAnsi="Calibri" w:cs="Calibri"/>
                <w:color w:val="000000"/>
              </w:rPr>
              <w:t>Julie Hass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145C" w:rsidRPr="00517EB9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517EB9">
              <w:rPr>
                <w:rFonts w:ascii="Calibri" w:eastAsia="Times New Roman" w:hAnsi="Calibri" w:cs="Calibri"/>
                <w:color w:val="000000"/>
              </w:rPr>
              <w:t>BEA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145C" w:rsidRPr="00517EB9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517EB9">
              <w:rPr>
                <w:rFonts w:ascii="Calibri" w:eastAsia="Times New Roman" w:hAnsi="Calibri" w:cs="Calibri"/>
                <w:color w:val="000000"/>
              </w:rPr>
              <w:t xml:space="preserve">Scott </w:t>
            </w:r>
            <w:proofErr w:type="spellStart"/>
            <w:r w:rsidRPr="00517EB9">
              <w:rPr>
                <w:rFonts w:ascii="Calibri" w:eastAsia="Times New Roman" w:hAnsi="Calibri" w:cs="Calibri"/>
                <w:color w:val="000000"/>
              </w:rPr>
              <w:t>Wentland</w:t>
            </w:r>
            <w:proofErr w:type="spellEnd"/>
          </w:p>
        </w:tc>
      </w:tr>
    </w:tbl>
    <w:p w:rsidR="007D145C" w:rsidRDefault="007D145C" w:rsidP="007D145C">
      <w:pPr>
        <w:spacing w:after="0" w:line="240" w:lineRule="auto"/>
      </w:pPr>
      <w:r>
        <w:t>* Co-chair</w:t>
      </w:r>
    </w:p>
    <w:p w:rsidR="007D145C" w:rsidRDefault="007D145C" w:rsidP="007D145C">
      <w:pPr>
        <w:ind w:left="720" w:hanging="360"/>
      </w:pPr>
    </w:p>
    <w:p w:rsidR="00A6720C" w:rsidRDefault="00A6720C" w:rsidP="0002239A">
      <w:pPr>
        <w:rPr>
          <w:rFonts w:cs="Times New Roman"/>
        </w:rPr>
      </w:pPr>
      <w:r>
        <w:rPr>
          <w:rFonts w:cs="Times New Roman"/>
          <w:u w:val="single"/>
        </w:rPr>
        <w:t>Agenda</w:t>
      </w:r>
      <w:r>
        <w:rPr>
          <w:rFonts w:cs="Times New Roman"/>
        </w:rPr>
        <w:t>:</w:t>
      </w:r>
    </w:p>
    <w:p w:rsidR="00A6720C" w:rsidRDefault="00517EB9" w:rsidP="00517EB9">
      <w:pPr>
        <w:pStyle w:val="ListParagraph"/>
        <w:numPr>
          <w:ilvl w:val="0"/>
          <w:numId w:val="2"/>
        </w:numPr>
        <w:rPr>
          <w:rFonts w:cs="Times New Roman"/>
        </w:rPr>
      </w:pPr>
      <w:r>
        <w:rPr>
          <w:rFonts w:cs="Times New Roman"/>
        </w:rPr>
        <w:t>Review timeline</w:t>
      </w:r>
    </w:p>
    <w:p w:rsidR="002F71F3" w:rsidRDefault="009E62F2" w:rsidP="00517EB9">
      <w:pPr>
        <w:pStyle w:val="ListParagraph"/>
        <w:numPr>
          <w:ilvl w:val="0"/>
          <w:numId w:val="2"/>
        </w:numPr>
        <w:rPr>
          <w:rFonts w:cs="Times New Roman"/>
        </w:rPr>
      </w:pPr>
      <w:r>
        <w:rPr>
          <w:noProof/>
        </w:rPr>
        <w:drawing>
          <wp:inline distT="0" distB="0" distL="0" distR="0" wp14:anchorId="598456C0" wp14:editId="50629B04">
            <wp:extent cx="5943600" cy="30632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6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7EB9" w:rsidRDefault="00517EB9" w:rsidP="00517EB9">
      <w:pPr>
        <w:pStyle w:val="ListParagraph"/>
        <w:numPr>
          <w:ilvl w:val="0"/>
          <w:numId w:val="2"/>
        </w:numPr>
        <w:rPr>
          <w:rFonts w:cs="Times New Roman"/>
        </w:rPr>
      </w:pPr>
      <w:r>
        <w:rPr>
          <w:rFonts w:cs="Times New Roman"/>
        </w:rPr>
        <w:t>Next steps on two-pager</w:t>
      </w:r>
    </w:p>
    <w:p w:rsidR="00517EB9" w:rsidRDefault="00517EB9" w:rsidP="00517EB9">
      <w:pPr>
        <w:pStyle w:val="ListParagraph"/>
        <w:numPr>
          <w:ilvl w:val="0"/>
          <w:numId w:val="2"/>
        </w:numPr>
        <w:rPr>
          <w:rFonts w:cs="Times New Roman"/>
        </w:rPr>
      </w:pPr>
      <w:r>
        <w:rPr>
          <w:rFonts w:cs="Times New Roman"/>
        </w:rPr>
        <w:t>Develop cross-agencies dependencies diagram</w:t>
      </w:r>
    </w:p>
    <w:p w:rsidR="002D67C9" w:rsidRDefault="002D67C9" w:rsidP="00517EB9">
      <w:pPr>
        <w:pStyle w:val="ListParagraph"/>
        <w:numPr>
          <w:ilvl w:val="0"/>
          <w:numId w:val="2"/>
        </w:numPr>
        <w:rPr>
          <w:rFonts w:cs="Times New Roman"/>
        </w:rPr>
      </w:pPr>
      <w:r>
        <w:rPr>
          <w:noProof/>
        </w:rPr>
        <w:lastRenderedPageBreak/>
        <w:drawing>
          <wp:inline distT="0" distB="0" distL="0" distR="0" wp14:anchorId="22B57AD1" wp14:editId="14FD0EC1">
            <wp:extent cx="5010150" cy="3256062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18097" cy="3261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6796" w:rsidRDefault="002B6796" w:rsidP="002B6796">
      <w:pPr>
        <w:pStyle w:val="ListParagraph"/>
        <w:numPr>
          <w:ilvl w:val="1"/>
          <w:numId w:val="2"/>
        </w:numPr>
        <w:rPr>
          <w:rFonts w:cs="Times New Roman"/>
        </w:rPr>
      </w:pPr>
      <w:r>
        <w:rPr>
          <w:rFonts w:cs="Times New Roman"/>
        </w:rPr>
        <w:t xml:space="preserve">Monetization – includes monetary and nonmonetary estimates (e.g., value of coral reef’s contribution to </w:t>
      </w:r>
      <w:r w:rsidR="00330322">
        <w:rPr>
          <w:rFonts w:cs="Times New Roman"/>
        </w:rPr>
        <w:t>coastal protection from storms and erosion).</w:t>
      </w:r>
    </w:p>
    <w:p w:rsidR="000722FA" w:rsidRDefault="000722FA" w:rsidP="002B6796">
      <w:pPr>
        <w:pStyle w:val="ListParagraph"/>
        <w:numPr>
          <w:ilvl w:val="1"/>
          <w:numId w:val="2"/>
        </w:numPr>
        <w:rPr>
          <w:rFonts w:cs="Times New Roman"/>
        </w:rPr>
      </w:pPr>
      <w:r>
        <w:rPr>
          <w:rFonts w:cs="Times New Roman"/>
        </w:rPr>
        <w:t>Arrows relates to data communication.</w:t>
      </w:r>
    </w:p>
    <w:p w:rsidR="000722FA" w:rsidRDefault="000722FA" w:rsidP="002B6796">
      <w:pPr>
        <w:pStyle w:val="ListParagraph"/>
        <w:numPr>
          <w:ilvl w:val="1"/>
          <w:numId w:val="2"/>
        </w:numPr>
        <w:rPr>
          <w:rFonts w:cs="Times New Roman"/>
        </w:rPr>
      </w:pPr>
      <w:r>
        <w:rPr>
          <w:rFonts w:cs="Times New Roman"/>
        </w:rPr>
        <w:t>Try to distinguish between lead and supporting agencies (e.g., based on key data providers vs supporting data providers).</w:t>
      </w:r>
    </w:p>
    <w:p w:rsidR="00517EB9" w:rsidRPr="00517EB9" w:rsidRDefault="00517EB9" w:rsidP="00517EB9">
      <w:pPr>
        <w:pStyle w:val="ListParagraph"/>
        <w:numPr>
          <w:ilvl w:val="0"/>
          <w:numId w:val="2"/>
        </w:numPr>
        <w:rPr>
          <w:rFonts w:cs="Times New Roman"/>
        </w:rPr>
      </w:pPr>
      <w:r>
        <w:rPr>
          <w:rFonts w:cs="Times New Roman"/>
        </w:rPr>
        <w:t>Discuss implementation plan outline</w:t>
      </w:r>
    </w:p>
    <w:p w:rsidR="0002239A" w:rsidRDefault="0002239A" w:rsidP="0002239A">
      <w:pPr>
        <w:rPr>
          <w:rFonts w:cs="Times New Roman"/>
        </w:rPr>
      </w:pPr>
      <w:r>
        <w:rPr>
          <w:rFonts w:cs="Times New Roman"/>
          <w:u w:val="single"/>
        </w:rPr>
        <w:t>Key Discussion Points</w:t>
      </w:r>
      <w:r w:rsidRPr="00F562B2">
        <w:rPr>
          <w:rFonts w:cs="Times New Roman"/>
        </w:rPr>
        <w:t>:</w:t>
      </w:r>
    </w:p>
    <w:p w:rsidR="00517EB9" w:rsidRDefault="008B3BA5" w:rsidP="00517EB9">
      <w:pPr>
        <w:pStyle w:val="ListParagraph"/>
        <w:numPr>
          <w:ilvl w:val="0"/>
          <w:numId w:val="3"/>
        </w:numPr>
      </w:pPr>
      <w:r>
        <w:t xml:space="preserve">See “HANC meeting 120523” </w:t>
      </w:r>
      <w:proofErr w:type="spellStart"/>
      <w:r>
        <w:t>powerpoint</w:t>
      </w:r>
      <w:proofErr w:type="spellEnd"/>
      <w:r>
        <w:t>.</w:t>
      </w:r>
    </w:p>
    <w:p w:rsidR="001B6809" w:rsidRDefault="001B6809" w:rsidP="001B6809">
      <w:r w:rsidRPr="001B6809">
        <w:rPr>
          <w:u w:val="single"/>
        </w:rPr>
        <w:t>Next Steps</w:t>
      </w:r>
      <w:r>
        <w:t>:</w:t>
      </w:r>
    </w:p>
    <w:p w:rsidR="007D145C" w:rsidRDefault="00A31EC6" w:rsidP="00517EB9">
      <w:pPr>
        <w:pStyle w:val="ListParagraph"/>
        <w:numPr>
          <w:ilvl w:val="0"/>
          <w:numId w:val="1"/>
        </w:numPr>
      </w:pPr>
      <w:r>
        <w:t>Discuss implementation plan outline</w:t>
      </w:r>
    </w:p>
    <w:p w:rsidR="00032C75" w:rsidRDefault="002E7454" w:rsidP="00517EB9">
      <w:pPr>
        <w:pStyle w:val="ListParagraph"/>
        <w:numPr>
          <w:ilvl w:val="0"/>
          <w:numId w:val="1"/>
        </w:numPr>
      </w:pPr>
      <w:r>
        <w:t>Taking v</w:t>
      </w:r>
      <w:bookmarkStart w:id="0" w:name="_GoBack"/>
      <w:bookmarkEnd w:id="0"/>
      <w:r w:rsidR="00032C75">
        <w:t xml:space="preserve">olunteers to edit and refine the </w:t>
      </w:r>
      <w:r w:rsidR="00032C75">
        <w:rPr>
          <w:rFonts w:cs="Times New Roman"/>
        </w:rPr>
        <w:t>cross-agencies dependencies diagram</w:t>
      </w:r>
      <w:r w:rsidR="00032C75">
        <w:rPr>
          <w:rFonts w:cs="Times New Roman"/>
        </w:rPr>
        <w:t xml:space="preserve"> as part of the two-pager.</w:t>
      </w:r>
    </w:p>
    <w:sectPr w:rsidR="00032C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36B0E"/>
    <w:multiLevelType w:val="hybridMultilevel"/>
    <w:tmpl w:val="9A3ED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C0C4C"/>
    <w:multiLevelType w:val="hybridMultilevel"/>
    <w:tmpl w:val="CB12E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6C07EC"/>
    <w:multiLevelType w:val="hybridMultilevel"/>
    <w:tmpl w:val="12E40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45C"/>
    <w:rsid w:val="0002239A"/>
    <w:rsid w:val="00032C75"/>
    <w:rsid w:val="000722FA"/>
    <w:rsid w:val="001804DA"/>
    <w:rsid w:val="001836B6"/>
    <w:rsid w:val="001B6809"/>
    <w:rsid w:val="002B6796"/>
    <w:rsid w:val="002D67C9"/>
    <w:rsid w:val="002E7454"/>
    <w:rsid w:val="002F71F3"/>
    <w:rsid w:val="002F785C"/>
    <w:rsid w:val="00330322"/>
    <w:rsid w:val="004F3200"/>
    <w:rsid w:val="00517EB9"/>
    <w:rsid w:val="005947EE"/>
    <w:rsid w:val="006200F1"/>
    <w:rsid w:val="006A72A9"/>
    <w:rsid w:val="007D145C"/>
    <w:rsid w:val="008B3BA5"/>
    <w:rsid w:val="00904AAF"/>
    <w:rsid w:val="009E62F2"/>
    <w:rsid w:val="00A31EC6"/>
    <w:rsid w:val="00A4706A"/>
    <w:rsid w:val="00A6720C"/>
    <w:rsid w:val="00AB6EF2"/>
    <w:rsid w:val="00D33B9C"/>
    <w:rsid w:val="00E07BDE"/>
    <w:rsid w:val="00E8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BBF27A"/>
  <w15:chartTrackingRefBased/>
  <w15:docId w15:val="{E53DC1A7-4A88-4ED4-999A-569E8C0A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145C"/>
    <w:pPr>
      <w:ind w:left="720"/>
      <w:contextualSpacing/>
    </w:pPr>
  </w:style>
  <w:style w:type="table" w:styleId="TableGrid">
    <w:name w:val="Table Grid"/>
    <w:basedOn w:val="TableNormal"/>
    <w:uiPriority w:val="39"/>
    <w:rsid w:val="007D1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4F3200"/>
  </w:style>
  <w:style w:type="character" w:styleId="Hyperlink">
    <w:name w:val="Hyperlink"/>
    <w:basedOn w:val="DefaultParagraphFont"/>
    <w:uiPriority w:val="99"/>
    <w:semiHidden/>
    <w:unhideWhenUsed/>
    <w:rsid w:val="001B68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70499787F7DF4FBC4BC74C3B0DF53A" ma:contentTypeVersion="6" ma:contentTypeDescription="Create a new document." ma:contentTypeScope="" ma:versionID="ca7ae1142045d7c38217f17a724e042f">
  <xsd:schema xmlns:xsd="http://www.w3.org/2001/XMLSchema" xmlns:xs="http://www.w3.org/2001/XMLSchema" xmlns:p="http://schemas.microsoft.com/office/2006/metadata/properties" xmlns:ns2="5bc1dc30-cb0a-48b3-913c-11ee569cb733" xmlns:ns3="9e27e62e-4c1d-4efb-a30b-edc4c6e72291" targetNamespace="http://schemas.microsoft.com/office/2006/metadata/properties" ma:root="true" ma:fieldsID="ba60442dbbb0752a15a24f6504c48f31" ns2:_="" ns3:_="">
    <xsd:import namespace="5bc1dc30-cb0a-48b3-913c-11ee569cb733"/>
    <xsd:import namespace="9e27e62e-4c1d-4efb-a30b-edc4c6e722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1dc30-cb0a-48b3-913c-11ee569cb7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7e62e-4c1d-4efb-a30b-edc4c6e7229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B3EF75-63AC-43EA-B5A9-57B21974E932}"/>
</file>

<file path=customXml/itemProps2.xml><?xml version="1.0" encoding="utf-8"?>
<ds:datastoreItem xmlns:ds="http://schemas.openxmlformats.org/officeDocument/2006/customXml" ds:itemID="{2836556B-B8C7-4360-83DC-5306589984EA}"/>
</file>

<file path=customXml/itemProps3.xml><?xml version="1.0" encoding="utf-8"?>
<ds:datastoreItem xmlns:ds="http://schemas.openxmlformats.org/officeDocument/2006/customXml" ds:itemID="{6DD1729C-3AA9-4E1F-AE9E-FF8FE4D3542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Gardner</dc:creator>
  <cp:keywords/>
  <dc:description/>
  <cp:lastModifiedBy>George Gardner</cp:lastModifiedBy>
  <cp:revision>16</cp:revision>
  <dcterms:created xsi:type="dcterms:W3CDTF">2023-12-05T15:12:00Z</dcterms:created>
  <dcterms:modified xsi:type="dcterms:W3CDTF">2023-12-05T17:00:00Z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0x0101007070499787F7DF4FBC4BC74C3B0DF53A</vt:lpwstr>
  </property>
</Properties>
</file>